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78ABE11" w14:textId="558C445A" w:rsidR="00BF0308" w:rsidRPr="008D7CC5" w:rsidRDefault="00F705DA" w:rsidP="004E2F22">
      <w:pPr>
        <w:jc w:val="center"/>
        <w:rPr>
          <w:b/>
          <w:color w:val="0B5D13"/>
          <w:sz w:val="32"/>
          <w:szCs w:val="32"/>
        </w:rPr>
      </w:pPr>
      <w:r w:rsidRPr="004E2F22">
        <w:rPr>
          <w:b/>
          <w:i/>
          <w:iCs/>
          <w:color w:val="0B5D13"/>
          <w:sz w:val="32"/>
          <w:szCs w:val="32"/>
        </w:rPr>
        <w:t>Cardholder Guide Evaluation</w:t>
      </w:r>
      <w:r w:rsidR="004E2F22">
        <w:rPr>
          <w:b/>
          <w:color w:val="0B5D13"/>
          <w:sz w:val="32"/>
          <w:szCs w:val="32"/>
        </w:rPr>
        <w:t xml:space="preserve"> </w:t>
      </w:r>
      <w:bookmarkStart w:id="0" w:name="_GoBack"/>
      <w:bookmarkEnd w:id="0"/>
      <w:r w:rsidR="004E2F22">
        <w:rPr>
          <w:b/>
          <w:color w:val="0B5D13"/>
          <w:sz w:val="32"/>
          <w:szCs w:val="32"/>
        </w:rPr>
        <w:t xml:space="preserve">   </w:t>
      </w:r>
      <w:r w:rsidR="004E2F22">
        <w:rPr>
          <w:rFonts w:ascii="Times" w:hAnsi="Times"/>
          <w:b/>
          <w:i/>
          <w:noProof/>
          <w:sz w:val="40"/>
        </w:rPr>
        <w:drawing>
          <wp:inline distT="0" distB="0" distL="0" distR="0" wp14:anchorId="0F9E0497" wp14:editId="3C22E0E9">
            <wp:extent cx="733425" cy="466725"/>
            <wp:effectExtent l="0" t="0" r="0" b="0"/>
            <wp:docPr id="1" name="Picture 1" descr="barclaysarri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claysarriv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A6EDD" w14:textId="39BC3E1C" w:rsidR="005E7426" w:rsidRPr="008D7CC5" w:rsidRDefault="00F705DA" w:rsidP="00F705DA">
      <w:pPr>
        <w:rPr>
          <w:color w:val="020330"/>
          <w:sz w:val="24"/>
          <w:szCs w:val="24"/>
        </w:rPr>
      </w:pPr>
      <w:r w:rsidRPr="008D7CC5">
        <w:rPr>
          <w:color w:val="020330"/>
          <w:sz w:val="24"/>
          <w:szCs w:val="24"/>
        </w:rPr>
        <w:t>I, _________________</w:t>
      </w:r>
      <w:r w:rsidR="008D7CC5">
        <w:rPr>
          <w:color w:val="020330"/>
          <w:sz w:val="24"/>
          <w:szCs w:val="24"/>
        </w:rPr>
        <w:t>____,</w:t>
      </w:r>
      <w:r w:rsidRPr="008D7CC5">
        <w:rPr>
          <w:color w:val="020330"/>
          <w:sz w:val="24"/>
          <w:szCs w:val="24"/>
        </w:rPr>
        <w:t xml:space="preserve"> confirm that I have read the Cardholder guide and am familiar with the policies and procedures contained within. I understand that I take full responsibility for ensuring full adherence to the </w:t>
      </w:r>
      <w:r w:rsidR="008D7CC5">
        <w:rPr>
          <w:color w:val="020330"/>
          <w:sz w:val="24"/>
          <w:szCs w:val="24"/>
        </w:rPr>
        <w:t>P-card</w:t>
      </w:r>
      <w:r w:rsidR="005E7426" w:rsidRPr="008D7CC5">
        <w:rPr>
          <w:color w:val="020330"/>
          <w:sz w:val="24"/>
          <w:szCs w:val="24"/>
        </w:rPr>
        <w:t xml:space="preserve"> </w:t>
      </w:r>
      <w:r w:rsidRPr="008D7CC5">
        <w:rPr>
          <w:color w:val="020330"/>
          <w:sz w:val="24"/>
          <w:szCs w:val="24"/>
        </w:rPr>
        <w:t xml:space="preserve">program.  </w:t>
      </w:r>
    </w:p>
    <w:p w14:paraId="156BE237" w14:textId="77777777" w:rsidR="00F705DA" w:rsidRPr="008D7CC5" w:rsidRDefault="00F705DA" w:rsidP="00F705DA">
      <w:pPr>
        <w:rPr>
          <w:color w:val="020330"/>
          <w:sz w:val="24"/>
          <w:szCs w:val="24"/>
        </w:rPr>
      </w:pPr>
      <w:r w:rsidRPr="008D7CC5">
        <w:rPr>
          <w:b/>
          <w:color w:val="020330"/>
          <w:sz w:val="24"/>
          <w:szCs w:val="24"/>
        </w:rPr>
        <w:t>Please complete the questions below</w:t>
      </w:r>
      <w:r w:rsidR="0000544B" w:rsidRPr="008D7CC5">
        <w:rPr>
          <w:b/>
          <w:color w:val="020330"/>
          <w:sz w:val="24"/>
          <w:szCs w:val="24"/>
        </w:rPr>
        <w:t xml:space="preserve"> and bring with you to training (TBD)</w:t>
      </w:r>
      <w:r w:rsidRPr="008D7CC5">
        <w:rPr>
          <w:b/>
          <w:color w:val="020330"/>
          <w:sz w:val="24"/>
          <w:szCs w:val="24"/>
        </w:rPr>
        <w:t>:</w:t>
      </w:r>
    </w:p>
    <w:p w14:paraId="66D207DC" w14:textId="77777777" w:rsidR="005E7426" w:rsidRPr="008D7CC5" w:rsidRDefault="005E7426" w:rsidP="005E7426">
      <w:pPr>
        <w:rPr>
          <w:color w:val="020330"/>
          <w:sz w:val="24"/>
          <w:szCs w:val="24"/>
        </w:rPr>
      </w:pPr>
      <w:r w:rsidRPr="008D7CC5">
        <w:rPr>
          <w:b/>
          <w:color w:val="020330"/>
          <w:sz w:val="24"/>
          <w:szCs w:val="24"/>
        </w:rPr>
        <w:t>T/F</w:t>
      </w:r>
      <w:r w:rsidRPr="008D7CC5">
        <w:rPr>
          <w:color w:val="020330"/>
          <w:sz w:val="24"/>
          <w:szCs w:val="24"/>
        </w:rPr>
        <w:t xml:space="preserve">: Each purchasing card has pre-set spending limits that </w:t>
      </w:r>
      <w:r w:rsidRPr="008D7CC5">
        <w:rPr>
          <w:b/>
          <w:color w:val="020330"/>
          <w:sz w:val="24"/>
          <w:szCs w:val="24"/>
        </w:rPr>
        <w:t xml:space="preserve">may not </w:t>
      </w:r>
      <w:r w:rsidRPr="008D7CC5">
        <w:rPr>
          <w:color w:val="020330"/>
          <w:sz w:val="24"/>
          <w:szCs w:val="24"/>
        </w:rPr>
        <w:t>be exceeded under any circumstances.</w:t>
      </w:r>
    </w:p>
    <w:p w14:paraId="22845F63" w14:textId="77777777" w:rsidR="005E7426" w:rsidRPr="008D7CC5" w:rsidRDefault="005E7426" w:rsidP="005E7426">
      <w:pPr>
        <w:rPr>
          <w:color w:val="020330"/>
          <w:sz w:val="24"/>
          <w:szCs w:val="24"/>
        </w:rPr>
      </w:pPr>
      <w:r w:rsidRPr="008D7CC5">
        <w:rPr>
          <w:b/>
          <w:color w:val="020330"/>
          <w:sz w:val="24"/>
          <w:szCs w:val="24"/>
        </w:rPr>
        <w:t>T/F</w:t>
      </w:r>
      <w:r w:rsidRPr="008D7CC5">
        <w:rPr>
          <w:color w:val="020330"/>
          <w:sz w:val="24"/>
          <w:szCs w:val="24"/>
        </w:rPr>
        <w:t>: The card is transferable and may be used among multiple employees.</w:t>
      </w:r>
    </w:p>
    <w:p w14:paraId="4B4C11FC" w14:textId="77777777" w:rsidR="005E7426" w:rsidRPr="008D7CC5" w:rsidRDefault="005E7426" w:rsidP="005E7426">
      <w:pPr>
        <w:rPr>
          <w:color w:val="020330"/>
          <w:sz w:val="24"/>
          <w:szCs w:val="24"/>
        </w:rPr>
      </w:pPr>
      <w:r w:rsidRPr="008D7CC5">
        <w:rPr>
          <w:color w:val="020330"/>
          <w:sz w:val="24"/>
          <w:szCs w:val="24"/>
        </w:rPr>
        <w:t xml:space="preserve">The Purchasing card may be used for the following </w:t>
      </w:r>
      <w:r w:rsidRPr="008D7CC5">
        <w:rPr>
          <w:b/>
          <w:color w:val="020330"/>
          <w:sz w:val="24"/>
          <w:szCs w:val="24"/>
        </w:rPr>
        <w:t>except</w:t>
      </w:r>
      <w:r w:rsidRPr="008D7CC5">
        <w:rPr>
          <w:color w:val="020330"/>
          <w:sz w:val="24"/>
          <w:szCs w:val="24"/>
        </w:rPr>
        <w:t>:</w:t>
      </w:r>
    </w:p>
    <w:p w14:paraId="405AD327" w14:textId="77777777" w:rsidR="005E7426" w:rsidRPr="008D7CC5" w:rsidRDefault="005E7426" w:rsidP="005E7426">
      <w:pPr>
        <w:pStyle w:val="ListParagraph"/>
        <w:numPr>
          <w:ilvl w:val="0"/>
          <w:numId w:val="3"/>
        </w:numPr>
        <w:rPr>
          <w:color w:val="020330"/>
          <w:sz w:val="24"/>
          <w:szCs w:val="24"/>
        </w:rPr>
      </w:pPr>
      <w:r w:rsidRPr="008D7CC5">
        <w:rPr>
          <w:color w:val="020330"/>
          <w:sz w:val="24"/>
          <w:szCs w:val="24"/>
        </w:rPr>
        <w:t>Personal purchases</w:t>
      </w:r>
    </w:p>
    <w:p w14:paraId="77635A81" w14:textId="77777777" w:rsidR="005E7426" w:rsidRPr="008D7CC5" w:rsidRDefault="005E7426" w:rsidP="005E7426">
      <w:pPr>
        <w:pStyle w:val="ListParagraph"/>
        <w:numPr>
          <w:ilvl w:val="0"/>
          <w:numId w:val="3"/>
        </w:numPr>
        <w:rPr>
          <w:color w:val="020330"/>
          <w:sz w:val="24"/>
          <w:szCs w:val="24"/>
        </w:rPr>
      </w:pPr>
      <w:r w:rsidRPr="008D7CC5">
        <w:rPr>
          <w:color w:val="020330"/>
          <w:sz w:val="24"/>
          <w:szCs w:val="24"/>
        </w:rPr>
        <w:t>Per diem meals</w:t>
      </w:r>
    </w:p>
    <w:p w14:paraId="3993F0D0" w14:textId="77777777" w:rsidR="005E7426" w:rsidRPr="008D7CC5" w:rsidRDefault="005E7426" w:rsidP="005E7426">
      <w:pPr>
        <w:pStyle w:val="ListParagraph"/>
        <w:numPr>
          <w:ilvl w:val="0"/>
          <w:numId w:val="3"/>
        </w:numPr>
        <w:rPr>
          <w:color w:val="020330"/>
          <w:sz w:val="24"/>
          <w:szCs w:val="24"/>
        </w:rPr>
      </w:pPr>
      <w:r w:rsidRPr="008D7CC5">
        <w:rPr>
          <w:color w:val="020330"/>
          <w:sz w:val="24"/>
          <w:szCs w:val="24"/>
        </w:rPr>
        <w:t>Furniture and equipment</w:t>
      </w:r>
    </w:p>
    <w:p w14:paraId="7B8A2F67" w14:textId="77777777" w:rsidR="005E7426" w:rsidRPr="008D7CC5" w:rsidRDefault="005E7426" w:rsidP="005E7426">
      <w:pPr>
        <w:pStyle w:val="ListParagraph"/>
        <w:numPr>
          <w:ilvl w:val="0"/>
          <w:numId w:val="3"/>
        </w:numPr>
        <w:rPr>
          <w:color w:val="020330"/>
          <w:sz w:val="24"/>
          <w:szCs w:val="24"/>
        </w:rPr>
      </w:pPr>
      <w:r w:rsidRPr="008D7CC5">
        <w:rPr>
          <w:color w:val="020330"/>
          <w:sz w:val="24"/>
          <w:szCs w:val="24"/>
        </w:rPr>
        <w:t>Cash advances or ATM withdrawals</w:t>
      </w:r>
    </w:p>
    <w:p w14:paraId="7F498C6F" w14:textId="77777777" w:rsidR="005E7426" w:rsidRPr="008D7CC5" w:rsidRDefault="005E7426" w:rsidP="005E7426">
      <w:pPr>
        <w:pStyle w:val="ListParagraph"/>
        <w:numPr>
          <w:ilvl w:val="0"/>
          <w:numId w:val="3"/>
        </w:numPr>
        <w:rPr>
          <w:color w:val="020330"/>
          <w:sz w:val="24"/>
          <w:szCs w:val="24"/>
        </w:rPr>
      </w:pPr>
      <w:proofErr w:type="gramStart"/>
      <w:r w:rsidRPr="008D7CC5">
        <w:rPr>
          <w:color w:val="020330"/>
          <w:sz w:val="24"/>
          <w:szCs w:val="24"/>
        </w:rPr>
        <w:t>All of</w:t>
      </w:r>
      <w:proofErr w:type="gramEnd"/>
      <w:r w:rsidRPr="008D7CC5">
        <w:rPr>
          <w:color w:val="020330"/>
          <w:sz w:val="24"/>
          <w:szCs w:val="24"/>
        </w:rPr>
        <w:t xml:space="preserve"> the above</w:t>
      </w:r>
    </w:p>
    <w:p w14:paraId="439D6EA4" w14:textId="77777777" w:rsidR="005E7426" w:rsidRPr="008D7CC5" w:rsidRDefault="005E7426" w:rsidP="005E7426">
      <w:pPr>
        <w:rPr>
          <w:color w:val="020330"/>
          <w:sz w:val="24"/>
          <w:szCs w:val="24"/>
        </w:rPr>
      </w:pPr>
      <w:r w:rsidRPr="008D7CC5">
        <w:rPr>
          <w:b/>
          <w:color w:val="020330"/>
          <w:sz w:val="24"/>
          <w:szCs w:val="24"/>
        </w:rPr>
        <w:t>T/F</w:t>
      </w:r>
      <w:r w:rsidRPr="008D7CC5">
        <w:rPr>
          <w:color w:val="020330"/>
          <w:sz w:val="24"/>
          <w:szCs w:val="24"/>
        </w:rPr>
        <w:t xml:space="preserve">: Under </w:t>
      </w:r>
      <w:r w:rsidRPr="008D7CC5">
        <w:rPr>
          <w:b/>
          <w:color w:val="020330"/>
          <w:sz w:val="24"/>
          <w:szCs w:val="24"/>
        </w:rPr>
        <w:t>NO</w:t>
      </w:r>
      <w:r w:rsidRPr="008D7CC5">
        <w:rPr>
          <w:color w:val="020330"/>
          <w:sz w:val="24"/>
          <w:szCs w:val="24"/>
        </w:rPr>
        <w:t xml:space="preserve"> circumstances should a transaction be split into two separate receipts to bypass the single transaction dollar limit for your credit card.</w:t>
      </w:r>
    </w:p>
    <w:p w14:paraId="09AA6E36" w14:textId="77777777" w:rsidR="005E7426" w:rsidRPr="008D7CC5" w:rsidRDefault="005E7426" w:rsidP="005E7426">
      <w:pPr>
        <w:rPr>
          <w:color w:val="020330"/>
          <w:sz w:val="24"/>
          <w:szCs w:val="24"/>
        </w:rPr>
      </w:pPr>
      <w:r w:rsidRPr="008D7CC5">
        <w:rPr>
          <w:b/>
          <w:color w:val="020330"/>
          <w:sz w:val="24"/>
          <w:szCs w:val="24"/>
        </w:rPr>
        <w:t>T/F</w:t>
      </w:r>
      <w:r w:rsidRPr="008D7CC5">
        <w:rPr>
          <w:color w:val="020330"/>
          <w:sz w:val="24"/>
          <w:szCs w:val="24"/>
        </w:rPr>
        <w:t>: The completed reconciled monthly statement with receipts is due to Accounts Payable by the 10</w:t>
      </w:r>
      <w:r w:rsidRPr="008D7CC5">
        <w:rPr>
          <w:color w:val="020330"/>
          <w:sz w:val="24"/>
          <w:szCs w:val="24"/>
          <w:vertAlign w:val="superscript"/>
        </w:rPr>
        <w:t>th</w:t>
      </w:r>
      <w:r w:rsidRPr="008D7CC5">
        <w:rPr>
          <w:color w:val="020330"/>
          <w:sz w:val="24"/>
          <w:szCs w:val="24"/>
        </w:rPr>
        <w:t xml:space="preserve"> of each month.</w:t>
      </w:r>
    </w:p>
    <w:p w14:paraId="6A52BEEB" w14:textId="69FAED89" w:rsidR="005E7426" w:rsidRPr="008D7CC5" w:rsidRDefault="005E7426" w:rsidP="005E7426">
      <w:pPr>
        <w:rPr>
          <w:color w:val="020330"/>
          <w:sz w:val="24"/>
          <w:szCs w:val="24"/>
        </w:rPr>
      </w:pPr>
      <w:r w:rsidRPr="008D7CC5">
        <w:rPr>
          <w:b/>
          <w:color w:val="020330"/>
          <w:sz w:val="24"/>
          <w:szCs w:val="24"/>
        </w:rPr>
        <w:t>T/F</w:t>
      </w:r>
      <w:r w:rsidRPr="008D7CC5">
        <w:rPr>
          <w:color w:val="020330"/>
          <w:sz w:val="24"/>
          <w:szCs w:val="24"/>
        </w:rPr>
        <w:t xml:space="preserve">: Cardholders are required to reconcile their statements online through </w:t>
      </w:r>
      <w:proofErr w:type="spellStart"/>
      <w:r w:rsidRPr="008D7CC5">
        <w:rPr>
          <w:color w:val="020330"/>
          <w:sz w:val="24"/>
          <w:szCs w:val="24"/>
        </w:rPr>
        <w:t>SmartData</w:t>
      </w:r>
      <w:proofErr w:type="spellEnd"/>
      <w:r w:rsidRPr="008D7CC5">
        <w:rPr>
          <w:color w:val="020330"/>
          <w:sz w:val="24"/>
          <w:szCs w:val="24"/>
        </w:rPr>
        <w:t xml:space="preserve"> Online.</w:t>
      </w:r>
    </w:p>
    <w:p w14:paraId="03732B25" w14:textId="77777777" w:rsidR="005E7426" w:rsidRPr="008D7CC5" w:rsidRDefault="005E7426" w:rsidP="005E7426">
      <w:pPr>
        <w:rPr>
          <w:color w:val="020330"/>
          <w:sz w:val="24"/>
          <w:szCs w:val="24"/>
        </w:rPr>
      </w:pPr>
      <w:r w:rsidRPr="008D7CC5">
        <w:rPr>
          <w:color w:val="020330"/>
          <w:sz w:val="24"/>
          <w:szCs w:val="24"/>
        </w:rPr>
        <w:t>The Purchasing card may be used for the following expenditures:</w:t>
      </w:r>
    </w:p>
    <w:p w14:paraId="744AE1E3" w14:textId="77777777" w:rsidR="005E7426" w:rsidRPr="008D7CC5" w:rsidRDefault="005E7426" w:rsidP="005E7426">
      <w:pPr>
        <w:pStyle w:val="ListParagraph"/>
        <w:numPr>
          <w:ilvl w:val="0"/>
          <w:numId w:val="4"/>
        </w:numPr>
        <w:rPr>
          <w:color w:val="020330"/>
          <w:sz w:val="24"/>
          <w:szCs w:val="24"/>
        </w:rPr>
      </w:pPr>
      <w:r w:rsidRPr="008D7CC5">
        <w:rPr>
          <w:color w:val="020330"/>
          <w:sz w:val="24"/>
          <w:szCs w:val="24"/>
        </w:rPr>
        <w:t>Travel arrangements</w:t>
      </w:r>
    </w:p>
    <w:p w14:paraId="77C8AB30" w14:textId="77777777" w:rsidR="005E7426" w:rsidRPr="008D7CC5" w:rsidRDefault="005E7426" w:rsidP="005E7426">
      <w:pPr>
        <w:pStyle w:val="ListParagraph"/>
        <w:numPr>
          <w:ilvl w:val="0"/>
          <w:numId w:val="4"/>
        </w:numPr>
        <w:rPr>
          <w:color w:val="020330"/>
          <w:sz w:val="24"/>
          <w:szCs w:val="24"/>
        </w:rPr>
      </w:pPr>
      <w:r w:rsidRPr="008D7CC5">
        <w:rPr>
          <w:color w:val="020330"/>
          <w:sz w:val="24"/>
          <w:szCs w:val="24"/>
        </w:rPr>
        <w:t>Goods &lt; $1,500.00</w:t>
      </w:r>
    </w:p>
    <w:p w14:paraId="685C35AA" w14:textId="77777777" w:rsidR="005E7426" w:rsidRPr="008D7CC5" w:rsidRDefault="005E7426" w:rsidP="005E7426">
      <w:pPr>
        <w:pStyle w:val="ListParagraph"/>
        <w:numPr>
          <w:ilvl w:val="0"/>
          <w:numId w:val="4"/>
        </w:numPr>
        <w:rPr>
          <w:color w:val="020330"/>
          <w:sz w:val="24"/>
          <w:szCs w:val="24"/>
        </w:rPr>
      </w:pPr>
      <w:r w:rsidRPr="008D7CC5">
        <w:rPr>
          <w:color w:val="020330"/>
          <w:sz w:val="24"/>
          <w:szCs w:val="24"/>
        </w:rPr>
        <w:t>Computer hardware and software equipment</w:t>
      </w:r>
    </w:p>
    <w:p w14:paraId="3483A3E2" w14:textId="77777777" w:rsidR="005E7426" w:rsidRPr="008D7CC5" w:rsidRDefault="005E7426" w:rsidP="005E7426">
      <w:pPr>
        <w:pStyle w:val="ListParagraph"/>
        <w:numPr>
          <w:ilvl w:val="0"/>
          <w:numId w:val="4"/>
        </w:numPr>
        <w:rPr>
          <w:color w:val="020330"/>
          <w:sz w:val="24"/>
          <w:szCs w:val="24"/>
        </w:rPr>
      </w:pPr>
      <w:r w:rsidRPr="008D7CC5">
        <w:rPr>
          <w:color w:val="020330"/>
          <w:sz w:val="24"/>
          <w:szCs w:val="24"/>
        </w:rPr>
        <w:t>Entertainment among employees</w:t>
      </w:r>
    </w:p>
    <w:p w14:paraId="3932E8DF" w14:textId="77777777" w:rsidR="005E7426" w:rsidRPr="008D7CC5" w:rsidRDefault="005E7426" w:rsidP="005E7426">
      <w:pPr>
        <w:pStyle w:val="ListParagraph"/>
        <w:numPr>
          <w:ilvl w:val="0"/>
          <w:numId w:val="4"/>
        </w:numPr>
        <w:rPr>
          <w:color w:val="020330"/>
          <w:sz w:val="24"/>
          <w:szCs w:val="24"/>
        </w:rPr>
      </w:pPr>
      <w:r w:rsidRPr="008D7CC5">
        <w:rPr>
          <w:color w:val="020330"/>
          <w:sz w:val="24"/>
          <w:szCs w:val="24"/>
        </w:rPr>
        <w:t>A &amp; B only</w:t>
      </w:r>
    </w:p>
    <w:p w14:paraId="711C8FB2" w14:textId="77777777" w:rsidR="005E7426" w:rsidRPr="008D7CC5" w:rsidRDefault="005E7426" w:rsidP="005E7426">
      <w:pPr>
        <w:rPr>
          <w:color w:val="020330"/>
          <w:sz w:val="24"/>
          <w:szCs w:val="24"/>
        </w:rPr>
      </w:pPr>
      <w:r w:rsidRPr="008D7CC5">
        <w:rPr>
          <w:b/>
          <w:color w:val="020330"/>
          <w:sz w:val="24"/>
          <w:szCs w:val="24"/>
        </w:rPr>
        <w:t>T/F</w:t>
      </w:r>
      <w:r w:rsidRPr="008D7CC5">
        <w:rPr>
          <w:color w:val="020330"/>
          <w:sz w:val="24"/>
          <w:szCs w:val="24"/>
        </w:rPr>
        <w:t xml:space="preserve">: If I assign someone else to reconcile my credit card </w:t>
      </w:r>
      <w:proofErr w:type="gramStart"/>
      <w:r w:rsidRPr="008D7CC5">
        <w:rPr>
          <w:color w:val="020330"/>
          <w:sz w:val="24"/>
          <w:szCs w:val="24"/>
        </w:rPr>
        <w:t>statement</w:t>
      </w:r>
      <w:proofErr w:type="gramEnd"/>
      <w:r w:rsidRPr="008D7CC5">
        <w:rPr>
          <w:color w:val="020330"/>
          <w:sz w:val="24"/>
          <w:szCs w:val="24"/>
        </w:rPr>
        <w:t xml:space="preserve"> I am </w:t>
      </w:r>
      <w:r w:rsidRPr="008D7CC5">
        <w:rPr>
          <w:b/>
          <w:color w:val="020330"/>
          <w:sz w:val="24"/>
          <w:szCs w:val="24"/>
        </w:rPr>
        <w:t xml:space="preserve">NOT responsible </w:t>
      </w:r>
      <w:r w:rsidRPr="008D7CC5">
        <w:rPr>
          <w:color w:val="020330"/>
          <w:sz w:val="24"/>
          <w:szCs w:val="24"/>
        </w:rPr>
        <w:t>for any errors or erroneous information.</w:t>
      </w:r>
    </w:p>
    <w:p w14:paraId="1E0FD760" w14:textId="60C6528B" w:rsidR="008D7CC5" w:rsidRPr="008D7CC5" w:rsidRDefault="005E7426" w:rsidP="005E7426">
      <w:pPr>
        <w:rPr>
          <w:color w:val="020330"/>
          <w:sz w:val="24"/>
          <w:szCs w:val="24"/>
        </w:rPr>
      </w:pPr>
      <w:r w:rsidRPr="008D7CC5">
        <w:rPr>
          <w:b/>
          <w:color w:val="020330"/>
          <w:sz w:val="24"/>
          <w:szCs w:val="24"/>
        </w:rPr>
        <w:t>T/F</w:t>
      </w:r>
      <w:r w:rsidRPr="008D7CC5">
        <w:rPr>
          <w:color w:val="020330"/>
          <w:sz w:val="24"/>
          <w:szCs w:val="24"/>
        </w:rPr>
        <w:t xml:space="preserve">: I am </w:t>
      </w:r>
      <w:r w:rsidRPr="008D7CC5">
        <w:rPr>
          <w:b/>
          <w:color w:val="020330"/>
          <w:sz w:val="24"/>
          <w:szCs w:val="24"/>
        </w:rPr>
        <w:t xml:space="preserve">NOT </w:t>
      </w:r>
      <w:r w:rsidRPr="008D7CC5">
        <w:rPr>
          <w:color w:val="020330"/>
          <w:sz w:val="24"/>
          <w:szCs w:val="24"/>
        </w:rPr>
        <w:t>responsible for following up on any fraud related issues associated with my university credit card.</w:t>
      </w:r>
    </w:p>
    <w:sectPr w:rsidR="008D7CC5" w:rsidRPr="008D7CC5" w:rsidSect="004E2F22">
      <w:pgSz w:w="12240" w:h="15840"/>
      <w:pgMar w:top="1440" w:right="1440" w:bottom="1440" w:left="1440" w:header="720" w:footer="720" w:gutter="0"/>
      <w:pgBorders w:offsetFrom="page">
        <w:top w:val="thinThickLargeGap" w:sz="24" w:space="24" w:color="020330"/>
        <w:left w:val="thinThickLargeGap" w:sz="24" w:space="24" w:color="020330"/>
        <w:bottom w:val="thickThinLargeGap" w:sz="24" w:space="24" w:color="020330"/>
        <w:right w:val="thickThinLargeGap" w:sz="24" w:space="24" w:color="02033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46D68"/>
    <w:multiLevelType w:val="hybridMultilevel"/>
    <w:tmpl w:val="5F20C77E"/>
    <w:lvl w:ilvl="0" w:tplc="FEE2B0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A5F"/>
    <w:multiLevelType w:val="hybridMultilevel"/>
    <w:tmpl w:val="F4723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F5282"/>
    <w:multiLevelType w:val="hybridMultilevel"/>
    <w:tmpl w:val="EB76C914"/>
    <w:lvl w:ilvl="0" w:tplc="38F22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C7F53"/>
    <w:multiLevelType w:val="hybridMultilevel"/>
    <w:tmpl w:val="4D26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5DA"/>
    <w:rsid w:val="0000544B"/>
    <w:rsid w:val="004E2F22"/>
    <w:rsid w:val="005E7426"/>
    <w:rsid w:val="00734DD2"/>
    <w:rsid w:val="008D7CC5"/>
    <w:rsid w:val="00BF0308"/>
    <w:rsid w:val="00F705DA"/>
    <w:rsid w:val="00FD59BE"/>
    <w:rsid w:val="00F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6C833A4"/>
  <w15:docId w15:val="{87125629-6A8D-48C5-A91B-55EAC4EE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 Carraway</dc:creator>
  <cp:keywords/>
  <dc:description/>
  <cp:lastModifiedBy>Pauline Carraway</cp:lastModifiedBy>
  <cp:revision>4</cp:revision>
  <dcterms:created xsi:type="dcterms:W3CDTF">2009-03-16T15:33:00Z</dcterms:created>
  <dcterms:modified xsi:type="dcterms:W3CDTF">2019-09-27T20:13:00Z</dcterms:modified>
</cp:coreProperties>
</file>